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3F8D" w:rsidRDefault="007E4868" w:rsidP="007E4868">
      <w:pPr>
        <w:jc w:val="center"/>
        <w:rPr>
          <w:b/>
          <w:sz w:val="40"/>
        </w:rPr>
      </w:pPr>
      <w:r w:rsidRPr="007E4868">
        <w:rPr>
          <w:b/>
          <w:sz w:val="40"/>
        </w:rPr>
        <w:t>CAPI</w:t>
      </w:r>
      <w:bookmarkStart w:id="0" w:name="_GoBack"/>
      <w:bookmarkEnd w:id="0"/>
      <w:r w:rsidRPr="007E4868">
        <w:rPr>
          <w:b/>
          <w:sz w:val="40"/>
        </w:rPr>
        <w:t>TULO 5: POTENCIAL DE MEMBRANA Y POTENCIALES DE ACCION</w:t>
      </w:r>
    </w:p>
    <w:p w:rsidR="007E4868" w:rsidRPr="001160FE" w:rsidRDefault="0015621F" w:rsidP="001160FE">
      <w:pPr>
        <w:jc w:val="both"/>
        <w:rPr>
          <w:b/>
          <w:sz w:val="44"/>
        </w:rPr>
      </w:pPr>
      <w:r>
        <w:rPr>
          <w:noProof/>
        </w:rPr>
        <w:drawing>
          <wp:inline distT="0" distB="0" distL="0" distR="0">
            <wp:extent cx="5612130" cy="4072083"/>
            <wp:effectExtent l="0" t="0" r="7620" b="5080"/>
            <wp:docPr id="7" name="Imagen 7" descr="Resultado de imagen para potencial de ac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esultado de imagen para potencial de accio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72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868" w:rsidRPr="001160FE" w:rsidRDefault="007E4868" w:rsidP="001160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>Hay potenciales eléctricos a través de las membranas de prácticamente todas las células del cuerpo.</w:t>
      </w:r>
    </w:p>
    <w:p w:rsidR="007E4868" w:rsidRPr="001160FE" w:rsidRDefault="007E4868" w:rsidP="001160FE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>Algunas células, como las células nerviosas y musculares, generan impulsos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electroquímicos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rápidamente cambiantes en sus membranas, y estos impulsos se utilizan para transmitir señales a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través de las membranas de los nervios y de los músculos.</w:t>
      </w:r>
    </w:p>
    <w:p w:rsidR="007E4868" w:rsidRDefault="007E4868" w:rsidP="007E4868">
      <w:pPr>
        <w:rPr>
          <w:b/>
        </w:rPr>
      </w:pPr>
    </w:p>
    <w:p w:rsidR="007E4868" w:rsidRDefault="007E4868" w:rsidP="007E4868">
      <w:pPr>
        <w:rPr>
          <w:b/>
          <w:sz w:val="32"/>
        </w:rPr>
      </w:pPr>
      <w:r>
        <w:rPr>
          <w:b/>
          <w:sz w:val="32"/>
        </w:rPr>
        <w:t>POTENCIALES DE LA MEMBRANA PROVOCADOS POR CONCENTRACIONES DE IONES</w:t>
      </w:r>
    </w:p>
    <w:p w:rsidR="0015621F" w:rsidRDefault="00B7765B" w:rsidP="007E4868">
      <w:pPr>
        <w:rPr>
          <w:b/>
          <w:sz w:val="32"/>
        </w:rPr>
      </w:pPr>
      <w:r>
        <w:rPr>
          <w:noProof/>
        </w:rPr>
        <w:lastRenderedPageBreak/>
        <w:drawing>
          <wp:inline distT="0" distB="0" distL="0" distR="0">
            <wp:extent cx="5612130" cy="3992630"/>
            <wp:effectExtent l="0" t="0" r="7620" b="8255"/>
            <wp:docPr id="8" name="Imagen 8" descr="Resultado de imagen para iones potencial de ac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Resultado de imagen para iones potencial de acc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868" w:rsidRPr="001160FE" w:rsidRDefault="007E4868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 xml:space="preserve">la concentración de potasio es grande </w:t>
      </w:r>
      <w:r w:rsidRPr="001160FE">
        <w:rPr>
          <w:rFonts w:ascii="Arial" w:eastAsia="LiberationSerif-Italic" w:hAnsi="Arial" w:cs="Arial"/>
          <w:iCs/>
          <w:sz w:val="24"/>
        </w:rPr>
        <w:t xml:space="preserve">dentro </w:t>
      </w:r>
      <w:r w:rsidRPr="001160FE">
        <w:rPr>
          <w:rFonts w:ascii="Arial" w:eastAsia="LiberationSerif" w:hAnsi="Arial" w:cs="Arial"/>
          <w:sz w:val="24"/>
        </w:rPr>
        <w:t>de la membrana de una fibra nerviosa,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 xml:space="preserve">pero muy baja </w:t>
      </w:r>
      <w:r w:rsidRPr="001160FE">
        <w:rPr>
          <w:rFonts w:ascii="Arial" w:eastAsia="LiberationSerif-Italic" w:hAnsi="Arial" w:cs="Arial"/>
          <w:iCs/>
          <w:sz w:val="24"/>
        </w:rPr>
        <w:t xml:space="preserve">fuera </w:t>
      </w:r>
      <w:r w:rsidRPr="001160FE">
        <w:rPr>
          <w:rFonts w:ascii="Arial" w:eastAsia="LiberationSerif" w:hAnsi="Arial" w:cs="Arial"/>
          <w:sz w:val="24"/>
        </w:rPr>
        <w:t>de esta.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Debido al gran gradiente de concentración de potasio desde e</w:t>
      </w:r>
      <w:r w:rsidRPr="001160FE">
        <w:rPr>
          <w:rFonts w:ascii="Arial" w:eastAsia="LiberationSerif" w:hAnsi="Arial" w:cs="Arial"/>
          <w:sz w:val="24"/>
        </w:rPr>
        <w:t xml:space="preserve">l </w:t>
      </w:r>
      <w:r w:rsidRPr="001160FE">
        <w:rPr>
          <w:rFonts w:ascii="Arial" w:eastAsia="LiberationSerif" w:hAnsi="Arial" w:cs="Arial"/>
          <w:sz w:val="24"/>
        </w:rPr>
        <w:t>interior hacia el exterior hay una intensa tendencia a que cantidades adicionales de iones potasio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difundan hacia fuera a través de la membrana. A medida que lo hacen transportan cargas eléctricas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positivas hacia el exterior, generando de esta manera electropositividad fuera de la membrana y</w:t>
      </w:r>
      <w:r w:rsidRPr="001160FE"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electronegatividad en el interior debido a los aniones negativos que permanecen detrás y que no</w:t>
      </w:r>
    </w:p>
    <w:p w:rsidR="007E4868" w:rsidRPr="001160FE" w:rsidRDefault="007E4868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>difunden hacia fuera con el potasio</w:t>
      </w:r>
      <w:r w:rsidRPr="001160FE">
        <w:rPr>
          <w:rFonts w:ascii="Arial" w:eastAsia="LiberationSerif" w:hAnsi="Arial" w:cs="Arial"/>
          <w:sz w:val="24"/>
        </w:rPr>
        <w:t>.</w:t>
      </w:r>
    </w:p>
    <w:p w:rsidR="001160FE" w:rsidRDefault="001160FE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B7765B" w:rsidRDefault="00B7765B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</w:p>
    <w:p w:rsidR="001160FE" w:rsidRDefault="001160FE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  <w:r>
        <w:rPr>
          <w:rFonts w:eastAsia="LiberationSerif" w:cstheme="minorHAnsi"/>
          <w:b/>
          <w:sz w:val="32"/>
        </w:rPr>
        <w:lastRenderedPageBreak/>
        <w:t>POTENCIAL DE MEMBRANA EN REPOSO DE LAS NEURONAS</w:t>
      </w:r>
    </w:p>
    <w:p w:rsidR="0015621F" w:rsidRDefault="0015621F" w:rsidP="007E4868">
      <w:pPr>
        <w:autoSpaceDE w:val="0"/>
        <w:autoSpaceDN w:val="0"/>
        <w:adjustRightInd w:val="0"/>
        <w:spacing w:after="0" w:line="240" w:lineRule="auto"/>
        <w:rPr>
          <w:rFonts w:eastAsia="LiberationSerif" w:cstheme="minorHAnsi"/>
          <w:b/>
          <w:sz w:val="32"/>
        </w:rPr>
      </w:pPr>
      <w:r>
        <w:rPr>
          <w:noProof/>
        </w:rPr>
        <w:drawing>
          <wp:inline distT="0" distB="0" distL="0" distR="0">
            <wp:extent cx="5067300" cy="5067300"/>
            <wp:effectExtent l="0" t="0" r="0" b="0"/>
            <wp:docPr id="6" name="Imagen 6" descr="Resultado de imagen para neuro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Resultado de imagen para neuron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>El potencial de membrana en reposo de las fibras nerviosas grandes cuando no transmiten señales</w:t>
      </w:r>
      <w:r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 xml:space="preserve">nerviosas es de aproximadamente –90 </w:t>
      </w:r>
      <w:proofErr w:type="spellStart"/>
      <w:r w:rsidRPr="001160FE">
        <w:rPr>
          <w:rFonts w:ascii="Arial" w:eastAsia="LiberationSerif" w:hAnsi="Arial" w:cs="Arial"/>
          <w:sz w:val="24"/>
        </w:rPr>
        <w:t>mV</w:t>
      </w:r>
      <w:proofErr w:type="spellEnd"/>
      <w:r w:rsidRPr="001160FE">
        <w:rPr>
          <w:rFonts w:ascii="Arial" w:eastAsia="LiberationSerif" w:hAnsi="Arial" w:cs="Arial"/>
          <w:sz w:val="24"/>
        </w:rPr>
        <w:t xml:space="preserve">. Es decir, el potencial </w:t>
      </w:r>
      <w:r w:rsidRPr="001160FE">
        <w:rPr>
          <w:rFonts w:ascii="Arial" w:eastAsia="LiberationSerif-Italic" w:hAnsi="Arial" w:cs="Arial"/>
          <w:iCs/>
          <w:sz w:val="24"/>
        </w:rPr>
        <w:t xml:space="preserve">en el interior de la fibra </w:t>
      </w:r>
      <w:r w:rsidRPr="001160FE">
        <w:rPr>
          <w:rFonts w:ascii="Arial" w:eastAsia="LiberationSerif" w:hAnsi="Arial" w:cs="Arial"/>
          <w:sz w:val="24"/>
        </w:rPr>
        <w:t xml:space="preserve">es 90 </w:t>
      </w:r>
      <w:proofErr w:type="spellStart"/>
      <w:r w:rsidRPr="001160FE">
        <w:rPr>
          <w:rFonts w:ascii="Arial" w:eastAsia="LiberationSerif" w:hAnsi="Arial" w:cs="Arial"/>
          <w:sz w:val="24"/>
        </w:rPr>
        <w:t>mV</w:t>
      </w:r>
      <w:proofErr w:type="spellEnd"/>
      <w:r>
        <w:rPr>
          <w:rFonts w:ascii="Arial" w:eastAsia="LiberationSerif" w:hAnsi="Arial" w:cs="Arial"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más negativo que el potencial del líquido extracelular que está en el exterior de la misma.</w:t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rPr>
          <w:rFonts w:ascii="Arial" w:eastAsia="LiberationSerif" w:hAnsi="Arial" w:cs="Arial"/>
          <w:sz w:val="24"/>
        </w:rPr>
      </w:pPr>
      <w:r w:rsidRPr="001160FE">
        <w:rPr>
          <w:rFonts w:ascii="Arial" w:eastAsia="LiberationSerif" w:hAnsi="Arial" w:cs="Arial"/>
          <w:sz w:val="24"/>
        </w:rPr>
        <w:t>A</w:t>
      </w:r>
      <w:r w:rsidRPr="001160FE">
        <w:rPr>
          <w:rFonts w:ascii="Arial" w:eastAsia="LiberationSerif" w:hAnsi="Arial" w:cs="Arial"/>
          <w:sz w:val="24"/>
        </w:rPr>
        <w:t xml:space="preserve"> veces denominado </w:t>
      </w:r>
      <w:r w:rsidRPr="001160FE">
        <w:rPr>
          <w:rFonts w:ascii="Arial" w:eastAsia="LiberationSerif-Italic" w:hAnsi="Arial" w:cs="Arial"/>
          <w:iCs/>
          <w:sz w:val="24"/>
        </w:rPr>
        <w:t>canal de potasio de</w:t>
      </w:r>
      <w:r w:rsidRPr="001160FE">
        <w:rPr>
          <w:rFonts w:ascii="Arial" w:eastAsia="LiberationSerif-Italic" w:hAnsi="Arial" w:cs="Arial"/>
          <w:iCs/>
          <w:sz w:val="24"/>
        </w:rPr>
        <w:t xml:space="preserve"> </w:t>
      </w:r>
      <w:r w:rsidRPr="001160FE">
        <w:rPr>
          <w:rFonts w:ascii="Arial" w:eastAsia="LiberationSerif-Italic" w:hAnsi="Arial" w:cs="Arial"/>
          <w:iCs/>
          <w:sz w:val="24"/>
        </w:rPr>
        <w:t xml:space="preserve">dominios de poro en tándem, o canal de </w:t>
      </w:r>
      <w:r w:rsidRPr="001160FE">
        <w:rPr>
          <w:rFonts w:ascii="Arial" w:eastAsia="LiberationSerif" w:hAnsi="Arial" w:cs="Arial"/>
          <w:sz w:val="24"/>
        </w:rPr>
        <w:t>«</w:t>
      </w:r>
      <w:r w:rsidRPr="001160FE">
        <w:rPr>
          <w:rFonts w:ascii="Arial" w:eastAsia="LiberationSerif-Italic" w:hAnsi="Arial" w:cs="Arial"/>
          <w:iCs/>
          <w:sz w:val="24"/>
        </w:rPr>
        <w:t>fuga</w:t>
      </w:r>
      <w:r w:rsidRPr="001160FE">
        <w:rPr>
          <w:rFonts w:ascii="Arial" w:eastAsia="LiberationSerif" w:hAnsi="Arial" w:cs="Arial"/>
          <w:sz w:val="24"/>
        </w:rPr>
        <w:t xml:space="preserve">» </w:t>
      </w:r>
      <w:r w:rsidRPr="001160FE">
        <w:rPr>
          <w:rFonts w:ascii="Arial" w:eastAsia="LiberationSerif-Italic" w:hAnsi="Arial" w:cs="Arial"/>
          <w:iCs/>
          <w:sz w:val="24"/>
        </w:rPr>
        <w:t>de potasio (K</w:t>
      </w:r>
      <w:r w:rsidRPr="001160FE">
        <w:rPr>
          <w:rFonts w:ascii="Arial" w:eastAsia="LiberationSerif" w:hAnsi="Arial" w:cs="Arial"/>
          <w:sz w:val="24"/>
        </w:rPr>
        <w:t>+</w:t>
      </w:r>
      <w:r w:rsidRPr="001160FE">
        <w:rPr>
          <w:rFonts w:ascii="Arial" w:eastAsia="LiberationSerif-Italic" w:hAnsi="Arial" w:cs="Arial"/>
          <w:iCs/>
          <w:sz w:val="24"/>
        </w:rPr>
        <w:t xml:space="preserve">), </w:t>
      </w:r>
      <w:r w:rsidRPr="001160FE">
        <w:rPr>
          <w:rFonts w:ascii="Arial" w:eastAsia="LiberationSerif" w:hAnsi="Arial" w:cs="Arial"/>
          <w:sz w:val="24"/>
        </w:rPr>
        <w:t>en la membrana nerviosa a través de</w:t>
      </w:r>
      <w:r w:rsidRPr="001160FE">
        <w:rPr>
          <w:rFonts w:ascii="Arial" w:eastAsia="LiberationSerif-Italic" w:hAnsi="Arial" w:cs="Arial"/>
          <w:iCs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la que pueden escapar iones potasio incluso en una célula en reposo.</w:t>
      </w:r>
      <w:r w:rsidRPr="001160FE">
        <w:rPr>
          <w:rFonts w:ascii="Arial" w:eastAsia="LiberationSerif" w:hAnsi="Arial" w:cs="Arial"/>
          <w:sz w:val="24"/>
        </w:rPr>
        <w:t xml:space="preserve">  </w:t>
      </w:r>
      <w:r w:rsidRPr="001160FE">
        <w:rPr>
          <w:rFonts w:ascii="Arial" w:eastAsia="LiberationSerif" w:hAnsi="Arial" w:cs="Arial"/>
          <w:sz w:val="24"/>
        </w:rPr>
        <w:t>Estos canales de fuga de K+ también</w:t>
      </w:r>
      <w:r w:rsidRPr="001160FE">
        <w:rPr>
          <w:rFonts w:ascii="Arial" w:eastAsia="LiberationSerif-Italic" w:hAnsi="Arial" w:cs="Arial"/>
          <w:iCs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 xml:space="preserve">pueden dejar que se pierdan algunos iones </w:t>
      </w:r>
      <w:proofErr w:type="gramStart"/>
      <w:r w:rsidRPr="001160FE">
        <w:rPr>
          <w:rFonts w:ascii="Arial" w:eastAsia="LiberationSerif" w:hAnsi="Arial" w:cs="Arial"/>
          <w:sz w:val="24"/>
        </w:rPr>
        <w:t>sodio</w:t>
      </w:r>
      <w:proofErr w:type="gramEnd"/>
      <w:r w:rsidRPr="001160FE">
        <w:rPr>
          <w:rFonts w:ascii="Arial" w:eastAsia="LiberationSerif" w:hAnsi="Arial" w:cs="Arial"/>
          <w:sz w:val="24"/>
        </w:rPr>
        <w:t xml:space="preserve"> pero los canales son mucho más permeables al</w:t>
      </w:r>
      <w:r w:rsidRPr="001160FE">
        <w:rPr>
          <w:rFonts w:ascii="Arial" w:eastAsia="LiberationSerif-Italic" w:hAnsi="Arial" w:cs="Arial"/>
          <w:iCs/>
          <w:sz w:val="24"/>
        </w:rPr>
        <w:t xml:space="preserve"> </w:t>
      </w:r>
      <w:r w:rsidRPr="001160FE">
        <w:rPr>
          <w:rFonts w:ascii="Arial" w:eastAsia="LiberationSerif" w:hAnsi="Arial" w:cs="Arial"/>
          <w:sz w:val="24"/>
        </w:rPr>
        <w:t>potasio que al sodio, en general aproximadamente 100 veces más permeables.</w:t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rPr>
          <w:rFonts w:ascii="Arial" w:eastAsia="LiberationSerif-Italic" w:hAnsi="Arial" w:cs="Arial"/>
          <w:iCs/>
          <w:sz w:val="24"/>
        </w:rPr>
      </w:pP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rPr>
          <w:rFonts w:eastAsia="LiberationSerif-Italic" w:cstheme="minorHAnsi"/>
          <w:b/>
          <w:iCs/>
          <w:sz w:val="36"/>
        </w:rPr>
      </w:pPr>
      <w:r>
        <w:rPr>
          <w:rFonts w:eastAsia="LiberationSerif-Italic" w:cstheme="minorHAnsi"/>
          <w:b/>
          <w:iCs/>
          <w:sz w:val="36"/>
        </w:rPr>
        <w:lastRenderedPageBreak/>
        <w:t>POTENCIAL DE ACCION DE LAS NEURONAS</w:t>
      </w:r>
    </w:p>
    <w:p w:rsidR="0015621F" w:rsidRDefault="0015621F" w:rsidP="001160FE">
      <w:pPr>
        <w:autoSpaceDE w:val="0"/>
        <w:autoSpaceDN w:val="0"/>
        <w:adjustRightInd w:val="0"/>
        <w:spacing w:after="0" w:line="360" w:lineRule="auto"/>
        <w:rPr>
          <w:rFonts w:eastAsia="LiberationSerif-Italic" w:cstheme="minorHAnsi"/>
          <w:b/>
          <w:iCs/>
          <w:sz w:val="36"/>
        </w:rPr>
      </w:pPr>
      <w:r>
        <w:rPr>
          <w:noProof/>
        </w:rPr>
        <w:drawing>
          <wp:inline distT="0" distB="0" distL="0" distR="0">
            <wp:extent cx="5612130" cy="4211770"/>
            <wp:effectExtent l="0" t="0" r="7620" b="0"/>
            <wp:docPr id="5" name="Imagen 5" descr="Resultado de imagen para neurosas comunicando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Resultado de imagen para neurosas comunicandos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1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</w:rPr>
      </w:pPr>
      <w:r w:rsidRPr="001160FE">
        <w:rPr>
          <w:rFonts w:ascii="Arial" w:eastAsia="LiberationSerif" w:hAnsi="Arial" w:cs="Arial"/>
          <w:sz w:val="24"/>
          <w:szCs w:val="24"/>
        </w:rPr>
        <w:t xml:space="preserve">Las señales nerviosas se transmiten mediante </w:t>
      </w:r>
      <w:r w:rsidRPr="001160FE">
        <w:rPr>
          <w:rFonts w:ascii="Arial" w:eastAsia="LiberationSerif-Italic" w:hAnsi="Arial" w:cs="Arial"/>
          <w:i/>
          <w:iCs/>
          <w:sz w:val="24"/>
          <w:szCs w:val="24"/>
        </w:rPr>
        <w:t xml:space="preserve">potenciales de acción </w:t>
      </w:r>
      <w:r w:rsidRPr="001160FE">
        <w:rPr>
          <w:rFonts w:ascii="Arial" w:eastAsia="LiberationSerif" w:hAnsi="Arial" w:cs="Arial"/>
          <w:sz w:val="24"/>
          <w:szCs w:val="24"/>
        </w:rPr>
        <w:t>que son cambios rápidos del</w:t>
      </w:r>
      <w:r>
        <w:rPr>
          <w:rFonts w:ascii="Arial" w:eastAsia="LiberationSerif" w:hAnsi="Arial" w:cs="Arial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sz w:val="24"/>
          <w:szCs w:val="24"/>
        </w:rPr>
        <w:t>potencial de membrana que se extienden rápidamente a lo largo de la membrana de la fibra nerviosa.</w:t>
      </w:r>
      <w:r>
        <w:rPr>
          <w:rFonts w:ascii="Arial" w:eastAsia="LiberationSerif" w:hAnsi="Arial" w:cs="Arial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sz w:val="24"/>
          <w:szCs w:val="24"/>
        </w:rPr>
        <w:t>Cada potencial de acción comienza con un cambio súbito desde el potencial de membrana negativo en</w:t>
      </w:r>
      <w:r>
        <w:rPr>
          <w:rFonts w:ascii="Arial" w:eastAsia="LiberationSerif" w:hAnsi="Arial" w:cs="Arial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sz w:val="24"/>
          <w:szCs w:val="24"/>
        </w:rPr>
        <w:t>reposo normal hasta un potencial positivo y termina con un cambio casi igual de rápido de nuevo</w:t>
      </w:r>
      <w:r>
        <w:rPr>
          <w:rFonts w:ascii="Arial" w:eastAsia="LiberationSerif" w:hAnsi="Arial" w:cs="Arial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sz w:val="24"/>
          <w:szCs w:val="24"/>
        </w:rPr>
        <w:t>hacia el potencial negativo. Para conducir una señal nerviosa el potencial de acción se desplaza a lo</w:t>
      </w:r>
      <w:r>
        <w:rPr>
          <w:rFonts w:ascii="Arial" w:eastAsia="LiberationSerif" w:hAnsi="Arial" w:cs="Arial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sz w:val="24"/>
          <w:szCs w:val="24"/>
        </w:rPr>
        <w:t>largo de la fibra nerviosa hasta que llega a su extremo.</w:t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8"/>
          <w:szCs w:val="24"/>
        </w:rPr>
      </w:pPr>
    </w:p>
    <w:p w:rsidR="00B7765B" w:rsidRDefault="00B7765B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</w:p>
    <w:p w:rsidR="00B7765B" w:rsidRDefault="00B7765B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</w:p>
    <w:p w:rsidR="00B7765B" w:rsidRDefault="00B7765B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</w:p>
    <w:p w:rsidR="00B7765B" w:rsidRDefault="00B7765B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</w:p>
    <w:p w:rsidR="00B7765B" w:rsidRDefault="00B7765B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 w:rsidRPr="001160FE">
        <w:rPr>
          <w:rFonts w:ascii="Arial" w:eastAsia="Arial-BoldMT" w:hAnsi="Arial" w:cs="Arial"/>
          <w:b/>
          <w:bCs/>
          <w:color w:val="FF0000"/>
          <w:sz w:val="24"/>
          <w:szCs w:val="24"/>
        </w:rPr>
        <w:lastRenderedPageBreak/>
        <w:t>FASE DE REPOSO</w:t>
      </w:r>
    </w:p>
    <w:p w:rsidR="0015621F" w:rsidRPr="001160FE" w:rsidRDefault="0015621F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>
            <wp:extent cx="5612130" cy="2806065"/>
            <wp:effectExtent l="0" t="0" r="7620" b="0"/>
            <wp:docPr id="4" name="Imagen 4" descr="Resultado de imagen para membr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Resultado de imagen para membran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color w:val="000000"/>
          <w:sz w:val="24"/>
          <w:szCs w:val="24"/>
        </w:rPr>
      </w:pPr>
      <w:r w:rsidRPr="001160FE">
        <w:rPr>
          <w:rFonts w:ascii="Arial" w:eastAsia="LiberationSerif" w:hAnsi="Arial" w:cs="Arial"/>
          <w:color w:val="000000"/>
          <w:sz w:val="24"/>
          <w:szCs w:val="24"/>
        </w:rPr>
        <w:t>La fase de reposo es el potencial de membrana en reposo antes del comienzo del potencial de acción.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Se dice que la membrana está «polarizada» durante esta fase debido al potencial de membrana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negativo de –90 </w:t>
      </w:r>
      <w:proofErr w:type="spellStart"/>
      <w:r w:rsidRPr="001160FE">
        <w:rPr>
          <w:rFonts w:ascii="Arial" w:eastAsia="LiberationSerif" w:hAnsi="Arial" w:cs="Arial"/>
          <w:color w:val="000000"/>
          <w:sz w:val="24"/>
          <w:szCs w:val="24"/>
        </w:rPr>
        <w:t>mV</w:t>
      </w:r>
      <w:proofErr w:type="spellEnd"/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 que está presente.</w:t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D36E29"/>
          <w:sz w:val="24"/>
          <w:szCs w:val="24"/>
        </w:rPr>
      </w:pP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 w:rsidRPr="001160FE">
        <w:rPr>
          <w:rFonts w:ascii="Arial" w:eastAsia="Arial-BoldMT" w:hAnsi="Arial" w:cs="Arial"/>
          <w:b/>
          <w:bCs/>
          <w:color w:val="FF0000"/>
          <w:sz w:val="24"/>
          <w:szCs w:val="24"/>
        </w:rPr>
        <w:t>FASE DE DESPOLARIZACIÓN</w:t>
      </w:r>
    </w:p>
    <w:p w:rsidR="00A038A1" w:rsidRPr="001160FE" w:rsidRDefault="0015621F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>
        <w:rPr>
          <w:noProof/>
        </w:rPr>
        <w:drawing>
          <wp:inline distT="0" distB="0" distL="0" distR="0">
            <wp:extent cx="5248275" cy="1957853"/>
            <wp:effectExtent l="0" t="0" r="0" b="4445"/>
            <wp:docPr id="3" name="Imagen 3" descr="Resultado de imagen para depolarizacion de la membran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esultado de imagen para depolarizacion de la membran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232" cy="195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color w:val="000000"/>
          <w:sz w:val="24"/>
          <w:szCs w:val="24"/>
        </w:rPr>
      </w:pPr>
      <w:r w:rsidRPr="001160FE">
        <w:rPr>
          <w:rFonts w:ascii="Arial" w:eastAsia="LiberationSerif" w:hAnsi="Arial" w:cs="Arial"/>
          <w:color w:val="000000"/>
          <w:sz w:val="24"/>
          <w:szCs w:val="24"/>
        </w:rPr>
        <w:t>En este momento la membrana se hace súbitamente muy permeable a los iones sodio, lo que permite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que un gran número de iones sodio con carga positiva difunda hacia el interior del axón. El estado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«polarizado» normal de –90 </w:t>
      </w:r>
      <w:proofErr w:type="spellStart"/>
      <w:r w:rsidRPr="001160FE">
        <w:rPr>
          <w:rFonts w:ascii="Arial" w:eastAsia="LiberationSerif" w:hAnsi="Arial" w:cs="Arial"/>
          <w:color w:val="000000"/>
          <w:sz w:val="24"/>
          <w:szCs w:val="24"/>
        </w:rPr>
        <w:t>mV</w:t>
      </w:r>
      <w:proofErr w:type="spellEnd"/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 se neutraliza inmediatamente por la entrada de iones sodio cargados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positivamente, y el potencial aumenta rápidamente en dirección positiva, un proceso denominado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-Italic" w:hAnsi="Arial" w:cs="Arial"/>
          <w:i/>
          <w:iCs/>
          <w:color w:val="000000"/>
          <w:sz w:val="24"/>
          <w:szCs w:val="24"/>
        </w:rPr>
        <w:t>despolarización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. En las fibras nerviosas grandes el gran exceso de iones sodio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lastRenderedPageBreak/>
        <w:t>positivos que se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mueven hacia el interior hace que el potencial de membrana realmente se «sobreexcite» más allá del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nivel cero y que se haga algo positivo. En algunas fibras más pequeñas, así como en muchas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neuronas del sistema nervioso central, el potencial simplemente se acerca al nivel cero y no hay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sobreexcitación hacia el estado positivo.</w:t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D36E29"/>
          <w:sz w:val="24"/>
          <w:szCs w:val="24"/>
        </w:rPr>
      </w:pP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 w:rsidRPr="001160FE">
        <w:rPr>
          <w:rFonts w:ascii="Arial" w:eastAsia="Arial-BoldMT" w:hAnsi="Arial" w:cs="Arial"/>
          <w:b/>
          <w:bCs/>
          <w:color w:val="FF0000"/>
          <w:sz w:val="24"/>
          <w:szCs w:val="24"/>
        </w:rPr>
        <w:t>FASE DE REPOLARIZACIÓN</w:t>
      </w:r>
    </w:p>
    <w:p w:rsidR="00A038A1" w:rsidRPr="001160FE" w:rsidRDefault="00A038A1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Arial-BoldMT" w:hAnsi="Arial" w:cs="Arial"/>
          <w:b/>
          <w:bCs/>
          <w:color w:val="FF0000"/>
          <w:sz w:val="24"/>
          <w:szCs w:val="24"/>
        </w:rPr>
      </w:pPr>
      <w:r>
        <w:rPr>
          <w:rFonts w:ascii="Arial" w:eastAsia="Arial-BoldMT" w:hAnsi="Arial" w:cs="Arial"/>
          <w:b/>
          <w:bCs/>
          <w:noProof/>
          <w:color w:val="FF0000"/>
        </w:rPr>
        <w:drawing>
          <wp:inline distT="0" distB="0" distL="0" distR="0">
            <wp:extent cx="4358378" cy="1647825"/>
            <wp:effectExtent l="0" t="0" r="4445" b="0"/>
            <wp:docPr id="1" name="Imagen 1" descr="C:\Users\Guillermo Juárez\AppData\Local\Microsoft\Windows\INetCache\Content.MSO\6B37CCFE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uillermo Juárez\AppData\Local\Microsoft\Windows\INetCache\Content.MSO\6B37CCFE.tm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9334" cy="1648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color w:val="000000"/>
          <w:sz w:val="24"/>
          <w:szCs w:val="24"/>
        </w:rPr>
      </w:pPr>
      <w:r w:rsidRPr="001160FE">
        <w:rPr>
          <w:rFonts w:ascii="Arial" w:eastAsia="LiberationSerif" w:hAnsi="Arial" w:cs="Arial"/>
          <w:color w:val="000000"/>
          <w:sz w:val="24"/>
          <w:szCs w:val="24"/>
        </w:rPr>
        <w:t>En un plazo de algunas diezmilésimas de segundo después de que la membrana se haya hecho muy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permeable a los iones sodio, los canales de sodio comienzan a cerrarse y los canales de potasio se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abren más de lo normal. De esta manera, la rápida difusión de los iones potasio hacia el exterior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 xml:space="preserve">restablece el potencial de membrana en reposo negativo normal, que se denomina </w:t>
      </w:r>
      <w:r w:rsidRPr="001160FE">
        <w:rPr>
          <w:rFonts w:ascii="Arial" w:eastAsia="LiberationSerif-Italic" w:hAnsi="Arial" w:cs="Arial"/>
          <w:i/>
          <w:iCs/>
          <w:color w:val="000000"/>
          <w:sz w:val="24"/>
          <w:szCs w:val="24"/>
        </w:rPr>
        <w:t xml:space="preserve">repolarización </w:t>
      </w:r>
      <w:r w:rsidRPr="001160FE">
        <w:rPr>
          <w:rFonts w:ascii="Arial" w:eastAsia="LiberationSerif" w:hAnsi="Arial" w:cs="Arial"/>
          <w:color w:val="000000"/>
          <w:sz w:val="24"/>
          <w:szCs w:val="24"/>
        </w:rPr>
        <w:t>de</w:t>
      </w: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</w:rPr>
      </w:pPr>
      <w:r w:rsidRPr="001160FE">
        <w:rPr>
          <w:rFonts w:ascii="Arial" w:eastAsia="LiberationSerif" w:hAnsi="Arial" w:cs="Arial"/>
          <w:color w:val="000000"/>
          <w:sz w:val="24"/>
          <w:szCs w:val="24"/>
        </w:rPr>
        <w:t>la membrana.</w:t>
      </w:r>
      <w:r>
        <w:rPr>
          <w:rFonts w:ascii="Arial" w:eastAsia="LiberationSerif" w:hAnsi="Arial" w:cs="Arial"/>
          <w:color w:val="000000"/>
          <w:sz w:val="24"/>
          <w:szCs w:val="24"/>
        </w:rPr>
        <w:t xml:space="preserve"> </w:t>
      </w:r>
    </w:p>
    <w:p w:rsid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</w:rPr>
      </w:pPr>
    </w:p>
    <w:p w:rsidR="001160FE" w:rsidRPr="001160FE" w:rsidRDefault="001160FE" w:rsidP="001160FE">
      <w:pPr>
        <w:autoSpaceDE w:val="0"/>
        <w:autoSpaceDN w:val="0"/>
        <w:adjustRightInd w:val="0"/>
        <w:spacing w:after="0" w:line="360" w:lineRule="auto"/>
        <w:jc w:val="both"/>
        <w:rPr>
          <w:rFonts w:ascii="Arial" w:eastAsia="LiberationSerif" w:hAnsi="Arial" w:cs="Arial"/>
          <w:sz w:val="24"/>
          <w:szCs w:val="24"/>
        </w:rPr>
      </w:pPr>
    </w:p>
    <w:sectPr w:rsidR="001160FE" w:rsidRPr="001160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Serif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iberationSerif-Italic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4868"/>
    <w:rsid w:val="001160FE"/>
    <w:rsid w:val="0015621F"/>
    <w:rsid w:val="00633F8D"/>
    <w:rsid w:val="007E4868"/>
    <w:rsid w:val="00A038A1"/>
    <w:rsid w:val="00B77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BA5CA"/>
  <w15:chartTrackingRefBased/>
  <w15:docId w15:val="{8442D60B-54D2-42DE-B14D-F6947FE7A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6</Pages>
  <Words>606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guillermo juarez garcia</dc:creator>
  <cp:keywords/>
  <dc:description/>
  <cp:lastModifiedBy>jose guillermo juarez garcia</cp:lastModifiedBy>
  <cp:revision>1</cp:revision>
  <dcterms:created xsi:type="dcterms:W3CDTF">2020-02-07T02:34:00Z</dcterms:created>
  <dcterms:modified xsi:type="dcterms:W3CDTF">2020-02-07T04:35:00Z</dcterms:modified>
</cp:coreProperties>
</file>